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</w:pPr>
      <w:r w:rsidRPr="00507513"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  <w:t>ОРІЄНТОВНА СХЕМА ПОВНОГО АНАЛІЗУ УРОКУ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I.  Тип і структура уроку: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Тип, структура уроку, його місце серед уроків з теми.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Мета уроку, дидактичні завдання окремих етапів.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Витрата часу.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II.  Зміст та методика повторення вивченого: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Повнота та глибина перевірки.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Методика повторення, диференціація завдань.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Кількість задіяних перевіркою учнів.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Об'єктивність та аргументація оцінювання.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III. Вивчення нового матеріалу: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Вимоги програми.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 xml:space="preserve">2. Науковість, зв'язок із життям, систематичні </w:t>
      </w:r>
      <w:proofErr w:type="spellStart"/>
      <w:r w:rsidRPr="00507513">
        <w:rPr>
          <w:rFonts w:ascii="Georgia" w:hAnsi="Georgia"/>
          <w:i/>
          <w:sz w:val="24"/>
          <w:szCs w:val="24"/>
          <w:lang w:val="uk-UA"/>
        </w:rPr>
        <w:t>сть</w:t>
      </w:r>
      <w:proofErr w:type="spellEnd"/>
      <w:r w:rsidRPr="00507513">
        <w:rPr>
          <w:rFonts w:ascii="Georgia" w:hAnsi="Georgia"/>
          <w:i/>
          <w:sz w:val="24"/>
          <w:szCs w:val="24"/>
          <w:lang w:val="uk-UA"/>
        </w:rPr>
        <w:t>, доступність, співвідношення у матеріалі головного та другорядного.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Відповідність матеріалу цілям та завданням уроку.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IV. Методи навчання: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Оснащеність уроку наочними посібниками, дидактичними матеріалами.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Обґрунтованість застосованих методів.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Активізація пізнавальної діяльності.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Використання методів проблемного навчання.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5. Поєднання фронтальної, індивідуальної та групової форм роботи.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6. Самостійна робота учнів.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7. Методика контролю та обліку знань.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V. Засвоєння нового: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Добір матеріалу для формування умінь та навичок.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Самостійна робота під час закріплення.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Зворотній зв'язок. Оцінювання відповідей.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VI. Завдання додому: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Обсяг, характер і доступність матеріалу.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Наявність та характер інструктажу.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Наявність диференційованих завдань.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Місце домашнього завдання на уроці.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VII. Характер діяльності вчителя: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Рівень педагогічних вимог до роботи учнів, розвитку їхніх мови, мислення.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 xml:space="preserve">2. Мова вчителя та загальний стиль його поведінки.                                                                    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Організаторська, управлінська діяльність вчителя. Робота з різними групами учнів.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Діяльність вчителя як консультанта та координатора навчання.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VIII. Характер діяльності учнів: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Самостійна робота. Робота в групах.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Диференціація та індивідуалізація.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Активність мислення.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Розвиток психічної сфери учнів.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ІХ. Результати уроку: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Підбиття підсумків.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Виконання плану.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Рівень досягнення мети.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 xml:space="preserve">4. Рівень якості знань, умінь, навичок, виявлених на уроці.                 </w:t>
      </w:r>
    </w:p>
    <w:p w:rsidR="00507513" w:rsidRDefault="00507513" w:rsidP="00495633">
      <w:pPr>
        <w:spacing w:after="0" w:line="240" w:lineRule="auto"/>
        <w:ind w:firstLine="709"/>
        <w:jc w:val="both"/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</w:pPr>
    </w:p>
    <w:p w:rsidR="00507513" w:rsidRDefault="00507513">
      <w:pPr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</w:pPr>
      <w:r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  <w:br w:type="page"/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</w:pPr>
      <w:bookmarkStart w:id="0" w:name="_GoBack"/>
      <w:bookmarkEnd w:id="0"/>
      <w:r w:rsidRPr="00507513">
        <w:rPr>
          <w:rFonts w:ascii="Georgia" w:hAnsi="Georgia" w:cstheme="minorHAnsi"/>
          <w:b/>
          <w:i/>
          <w:sz w:val="24"/>
          <w:szCs w:val="24"/>
          <w:u w:val="wavyHeavy"/>
          <w:lang w:val="uk-UA"/>
        </w:rPr>
        <w:lastRenderedPageBreak/>
        <w:t>ОРІЄНТОВНА СХЕМА КОМПЛЕКСНОГО АНАЛІЗУ УРОКУ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1. Планування навчально-виховних цілей на основі програм та Їхньої конкретизації за  результатами консиліуму:</w:t>
      </w:r>
    </w:p>
    <w:p w:rsidR="00495633" w:rsidRPr="00507513" w:rsidRDefault="00495633" w:rsidP="004956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освітні завдання уроку;</w:t>
      </w:r>
    </w:p>
    <w:p w:rsidR="00495633" w:rsidRPr="00507513" w:rsidRDefault="00495633" w:rsidP="004956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виховні завдання;</w:t>
      </w:r>
    </w:p>
    <w:p w:rsidR="00495633" w:rsidRPr="00507513" w:rsidRDefault="00495633" w:rsidP="004956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завдання розвитку інтелекту, волі, емоцій, інтересів;</w:t>
      </w:r>
    </w:p>
    <w:p w:rsidR="00495633" w:rsidRPr="00507513" w:rsidRDefault="00495633" w:rsidP="004956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взаємозв'язок дидактичних, виховних цілей розвитку на різних етапах навчання.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2. Оцінювання оптимізації змісту. Виділення основного, суттє­вого. Виділення об'єкта міцного засвоєння. Повноцінність змісту уроку на різних етапах.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3. Вибір та застосування різних джерел повідомлення учнями нових знань.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4. Оптимальне поєднання різних методів навчання під час уроку. Обґрунтованість вибору.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5. Використання різних прийомів роботи.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6. Виховання інтересу до навчання.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7. Культура праці вчителя та учнів.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8. Контроль за засвоєнням знань, умінь, навичок (форми контро­лю, відповідність  оцінювання рівня знань).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9. Характер домашнього завдання, його диференційованість.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  <w:r w:rsidRPr="00507513">
        <w:rPr>
          <w:rFonts w:ascii="Georgia" w:hAnsi="Georgia"/>
          <w:i/>
          <w:sz w:val="24"/>
          <w:szCs w:val="24"/>
          <w:lang w:val="uk-UA"/>
        </w:rPr>
        <w:t>10. Оцінювання самоаналізу та самоконтролю навчальної діяльності.</w:t>
      </w:r>
    </w:p>
    <w:p w:rsidR="00495633" w:rsidRPr="00507513" w:rsidRDefault="00495633" w:rsidP="00495633">
      <w:pPr>
        <w:spacing w:after="0" w:line="240" w:lineRule="auto"/>
        <w:ind w:firstLine="709"/>
        <w:jc w:val="both"/>
        <w:rPr>
          <w:rFonts w:ascii="Georgia" w:hAnsi="Georgia"/>
          <w:i/>
          <w:sz w:val="24"/>
          <w:szCs w:val="24"/>
          <w:lang w:val="uk-UA"/>
        </w:rPr>
      </w:pPr>
    </w:p>
    <w:sectPr w:rsidR="00495633" w:rsidRPr="00507513" w:rsidSect="005075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01CC1340"/>
    <w:multiLevelType w:val="hybridMultilevel"/>
    <w:tmpl w:val="6F5A6DC0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8745A"/>
    <w:multiLevelType w:val="hybridMultilevel"/>
    <w:tmpl w:val="CE54ECCC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916296A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0595A"/>
    <w:multiLevelType w:val="hybridMultilevel"/>
    <w:tmpl w:val="F12CB732"/>
    <w:lvl w:ilvl="0" w:tplc="13CE1D5E">
      <w:numFmt w:val="bullet"/>
      <w:lvlText w:val="-"/>
      <w:lvlJc w:val="left"/>
      <w:pPr>
        <w:ind w:left="1549" w:hanging="84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040771"/>
    <w:multiLevelType w:val="hybridMultilevel"/>
    <w:tmpl w:val="737E14C4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916296A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66CDB"/>
    <w:multiLevelType w:val="hybridMultilevel"/>
    <w:tmpl w:val="D09EDA4C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E2B41"/>
    <w:multiLevelType w:val="hybridMultilevel"/>
    <w:tmpl w:val="0950B992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DA2E49"/>
    <w:multiLevelType w:val="hybridMultilevel"/>
    <w:tmpl w:val="12242AB4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98070E">
      <w:numFmt w:val="bullet"/>
      <w:lvlText w:val="-"/>
      <w:lvlJc w:val="left"/>
      <w:pPr>
        <w:ind w:left="2779" w:hanging="990"/>
      </w:pPr>
      <w:rPr>
        <w:rFonts w:ascii="Book Antiqua" w:eastAsiaTheme="minorHAnsi" w:hAnsi="Book Antiqu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A821FF"/>
    <w:multiLevelType w:val="hybridMultilevel"/>
    <w:tmpl w:val="E7426964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916296A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AE51FE"/>
    <w:multiLevelType w:val="hybridMultilevel"/>
    <w:tmpl w:val="BD809008"/>
    <w:lvl w:ilvl="0" w:tplc="24368196">
      <w:numFmt w:val="bullet"/>
      <w:lvlText w:val="-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0F4A4A"/>
    <w:multiLevelType w:val="hybridMultilevel"/>
    <w:tmpl w:val="7CE24A24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EB5E55"/>
    <w:multiLevelType w:val="hybridMultilevel"/>
    <w:tmpl w:val="56D8F04A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AC620C"/>
    <w:multiLevelType w:val="hybridMultilevel"/>
    <w:tmpl w:val="43E07B58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916296A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430823"/>
    <w:multiLevelType w:val="hybridMultilevel"/>
    <w:tmpl w:val="8D9AD87C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D20248"/>
    <w:multiLevelType w:val="hybridMultilevel"/>
    <w:tmpl w:val="7F2C58FA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A916296A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420B21"/>
    <w:multiLevelType w:val="hybridMultilevel"/>
    <w:tmpl w:val="4FFA9278"/>
    <w:lvl w:ilvl="0" w:tplc="A91629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2"/>
    <w:rsid w:val="00495633"/>
    <w:rsid w:val="00507513"/>
    <w:rsid w:val="006C4BD5"/>
    <w:rsid w:val="00C41BBB"/>
    <w:rsid w:val="00E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3</cp:revision>
  <dcterms:created xsi:type="dcterms:W3CDTF">2012-08-12T18:31:00Z</dcterms:created>
  <dcterms:modified xsi:type="dcterms:W3CDTF">2014-11-16T15:29:00Z</dcterms:modified>
</cp:coreProperties>
</file>